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476325872"/>
        <w:docPartObj>
          <w:docPartGallery w:val="Table of Contents"/>
          <w:docPartUnique/>
        </w:docPartObj>
      </w:sdtPr>
      <w:sdtEndPr>
        <w:rPr>
          <w:rFonts w:ascii="Times New Roman" w:hAnsi="Times New Roman" w:cs="Times New Roman"/>
          <w:b/>
          <w:bCs/>
          <w:noProof/>
        </w:rPr>
      </w:sdtEndPr>
      <w:sdtContent>
        <w:p w:rsidR="00A55ACF" w:rsidRPr="00A55ACF" w:rsidRDefault="00A55ACF">
          <w:pPr>
            <w:pStyle w:val="TOCHeading"/>
            <w:rPr>
              <w:rFonts w:ascii="Times New Roman" w:hAnsi="Times New Roman" w:cs="Times New Roman"/>
            </w:rPr>
          </w:pPr>
          <w:r w:rsidRPr="00A55ACF">
            <w:rPr>
              <w:rFonts w:ascii="Times New Roman" w:hAnsi="Times New Roman" w:cs="Times New Roman"/>
            </w:rPr>
            <w:t>Contents</w:t>
          </w:r>
        </w:p>
        <w:p w:rsidR="00A55ACF" w:rsidRPr="00A55ACF" w:rsidRDefault="00A55ACF">
          <w:pPr>
            <w:pStyle w:val="TOC1"/>
            <w:tabs>
              <w:tab w:val="right" w:leader="dot" w:pos="9350"/>
            </w:tabs>
            <w:rPr>
              <w:rFonts w:ascii="Times New Roman" w:eastAsiaTheme="minorEastAsia" w:hAnsi="Times New Roman" w:cs="Times New Roman"/>
              <w:noProof/>
            </w:rPr>
          </w:pPr>
          <w:r w:rsidRPr="00A55ACF">
            <w:rPr>
              <w:rFonts w:ascii="Times New Roman" w:hAnsi="Times New Roman" w:cs="Times New Roman"/>
            </w:rPr>
            <w:fldChar w:fldCharType="begin"/>
          </w:r>
          <w:r w:rsidRPr="00A55ACF">
            <w:rPr>
              <w:rFonts w:ascii="Times New Roman" w:hAnsi="Times New Roman" w:cs="Times New Roman"/>
            </w:rPr>
            <w:instrText xml:space="preserve"> TOC \o "1-3" \h \z \u </w:instrText>
          </w:r>
          <w:r w:rsidRPr="00A55ACF">
            <w:rPr>
              <w:rFonts w:ascii="Times New Roman" w:hAnsi="Times New Roman" w:cs="Times New Roman"/>
            </w:rPr>
            <w:fldChar w:fldCharType="separate"/>
          </w:r>
          <w:hyperlink w:anchor="_Toc525552617" w:history="1">
            <w:r w:rsidRPr="00A55ACF">
              <w:rPr>
                <w:rStyle w:val="Hyperlink"/>
                <w:rFonts w:ascii="Times New Roman" w:hAnsi="Times New Roman" w:cs="Times New Roman"/>
                <w:noProof/>
                <w:sz w:val="24"/>
                <w:szCs w:val="24"/>
              </w:rPr>
              <w:t>National Institute of Allergy and Infectious Diseases (NIAID)</w:t>
            </w:r>
            <w:r w:rsidRPr="00A55ACF">
              <w:rPr>
                <w:rFonts w:ascii="Times New Roman" w:hAnsi="Times New Roman" w:cs="Times New Roman"/>
                <w:noProof/>
                <w:webHidden/>
                <w:sz w:val="24"/>
                <w:szCs w:val="24"/>
              </w:rPr>
              <w:tab/>
            </w:r>
            <w:r w:rsidRPr="00A55ACF">
              <w:rPr>
                <w:rFonts w:ascii="Times New Roman" w:hAnsi="Times New Roman" w:cs="Times New Roman"/>
                <w:noProof/>
                <w:webHidden/>
              </w:rPr>
              <w:fldChar w:fldCharType="begin"/>
            </w:r>
            <w:r w:rsidRPr="00A55ACF">
              <w:rPr>
                <w:rFonts w:ascii="Times New Roman" w:hAnsi="Times New Roman" w:cs="Times New Roman"/>
                <w:noProof/>
                <w:webHidden/>
              </w:rPr>
              <w:instrText xml:space="preserve"> PAGEREF _Toc525552617 \h </w:instrText>
            </w:r>
            <w:r w:rsidRPr="00A55ACF">
              <w:rPr>
                <w:rFonts w:ascii="Times New Roman" w:hAnsi="Times New Roman" w:cs="Times New Roman"/>
                <w:noProof/>
                <w:webHidden/>
              </w:rPr>
            </w:r>
            <w:r w:rsidRPr="00A55ACF">
              <w:rPr>
                <w:rFonts w:ascii="Times New Roman" w:hAnsi="Times New Roman" w:cs="Times New Roman"/>
                <w:noProof/>
                <w:webHidden/>
              </w:rPr>
              <w:fldChar w:fldCharType="separate"/>
            </w:r>
            <w:r w:rsidRPr="00A55ACF">
              <w:rPr>
                <w:rFonts w:ascii="Times New Roman" w:hAnsi="Times New Roman" w:cs="Times New Roman"/>
                <w:noProof/>
                <w:webHidden/>
              </w:rPr>
              <w:t>2</w:t>
            </w:r>
            <w:r w:rsidRPr="00A55ACF">
              <w:rPr>
                <w:rFonts w:ascii="Times New Roman" w:hAnsi="Times New Roman" w:cs="Times New Roman"/>
                <w:noProof/>
                <w:webHidden/>
              </w:rPr>
              <w:fldChar w:fldCharType="end"/>
            </w:r>
          </w:hyperlink>
        </w:p>
        <w:p w:rsidR="00A55ACF" w:rsidRPr="00A55ACF" w:rsidRDefault="00A55ACF">
          <w:pPr>
            <w:rPr>
              <w:rFonts w:ascii="Times New Roman" w:hAnsi="Times New Roman" w:cs="Times New Roman"/>
              <w:b/>
              <w:bCs/>
              <w:noProof/>
            </w:rPr>
          </w:pPr>
          <w:r w:rsidRPr="00A55ACF">
            <w:rPr>
              <w:rFonts w:ascii="Times New Roman" w:hAnsi="Times New Roman" w:cs="Times New Roman"/>
              <w:b/>
              <w:bCs/>
              <w:noProof/>
            </w:rPr>
            <w:fldChar w:fldCharType="end"/>
          </w:r>
        </w:p>
      </w:sdtContent>
    </w:sdt>
    <w:p w:rsidR="00A55ACF" w:rsidRPr="00A55ACF" w:rsidRDefault="00A55ACF" w:rsidP="00A55ACF">
      <w:pPr>
        <w:rPr>
          <w:rFonts w:ascii="Times New Roman" w:hAnsi="Times New Roman" w:cs="Times New Roman"/>
          <w:noProof/>
        </w:rPr>
      </w:pPr>
      <w:bookmarkStart w:id="0" w:name="_GoBack"/>
      <w:r w:rsidRPr="00A55ACF">
        <w:rPr>
          <w:rFonts w:ascii="Times New Roman" w:hAnsi="Times New Roman" w:cs="Times New Roman"/>
          <w:noProof/>
        </w:rPr>
        <w:br w:type="page"/>
      </w:r>
    </w:p>
    <w:bookmarkEnd w:id="0"/>
    <w:p w:rsidR="00A55ACF" w:rsidRPr="00A55ACF" w:rsidRDefault="00A55ACF" w:rsidP="00A55ACF">
      <w:pPr>
        <w:pStyle w:val="Title"/>
        <w:rPr>
          <w:rFonts w:ascii="Times New Roman" w:hAnsi="Times New Roman" w:cs="Times New Roman"/>
        </w:rPr>
      </w:pPr>
      <w:r w:rsidRPr="00A55ACF">
        <w:rPr>
          <w:rFonts w:ascii="Times New Roman" w:hAnsi="Times New Roman" w:cs="Times New Roman"/>
        </w:rPr>
        <w:lastRenderedPageBreak/>
        <w:t>National Institutes of Health Annual Conference Report for FY2018</w:t>
      </w:r>
    </w:p>
    <w:p w:rsidR="00A55ACF" w:rsidRPr="00A55ACF" w:rsidRDefault="00A55ACF" w:rsidP="00A55ACF">
      <w:pPr>
        <w:rPr>
          <w:rFonts w:ascii="Times New Roman" w:hAnsi="Times New Roman" w:cs="Times New Roman"/>
        </w:rPr>
      </w:pPr>
      <w:bookmarkStart w:id="1" w:name="_Toc525552179"/>
    </w:p>
    <w:p w:rsidR="00A55ACF" w:rsidRPr="00A55ACF" w:rsidRDefault="00A55ACF" w:rsidP="00A55ACF">
      <w:pPr>
        <w:pStyle w:val="Heading1"/>
        <w:rPr>
          <w:rFonts w:ascii="Times New Roman" w:hAnsi="Times New Roman" w:cs="Times New Roman"/>
        </w:rPr>
      </w:pPr>
      <w:bookmarkStart w:id="2" w:name="_Toc525552617"/>
      <w:r w:rsidRPr="00A55ACF">
        <w:rPr>
          <w:rFonts w:ascii="Times New Roman" w:hAnsi="Times New Roman" w:cs="Times New Roman"/>
        </w:rPr>
        <w:t>National Institute of Allergy and Infectious Diseases (NIAID)</w:t>
      </w:r>
      <w:bookmarkEnd w:id="1"/>
      <w:bookmarkEnd w:id="2"/>
    </w:p>
    <w:p w:rsidR="00A55ACF" w:rsidRPr="00A55ACF" w:rsidRDefault="00A55ACF" w:rsidP="00A55ACF">
      <w:pPr>
        <w:rPr>
          <w:rFonts w:ascii="Times New Roman" w:hAnsi="Times New Roman" w:cs="Times New Roman"/>
        </w:rPr>
      </w:pPr>
    </w:p>
    <w:p w:rsidR="00A55ACF" w:rsidRPr="00A55ACF" w:rsidRDefault="00A55ACF" w:rsidP="00A55ACF">
      <w:pPr>
        <w:spacing w:line="240" w:lineRule="auto"/>
        <w:contextualSpacing/>
        <w:rPr>
          <w:rFonts w:ascii="Times New Roman" w:hAnsi="Times New Roman" w:cs="Times New Roman"/>
          <w:sz w:val="24"/>
          <w:szCs w:val="24"/>
        </w:rPr>
      </w:pPr>
      <w:bookmarkStart w:id="3" w:name="_Toc498497103"/>
      <w:bookmarkStart w:id="4" w:name="_Toc525552180"/>
      <w:r w:rsidRPr="00A55ACF">
        <w:rPr>
          <w:rFonts w:ascii="Times New Roman" w:hAnsi="Times New Roman" w:cs="Times New Roman"/>
          <w:b/>
          <w:sz w:val="24"/>
          <w:szCs w:val="24"/>
        </w:rPr>
        <w:t>Title of Conference:</w:t>
      </w:r>
      <w:r w:rsidRPr="00A55ACF">
        <w:rPr>
          <w:rFonts w:ascii="Times New Roman" w:hAnsi="Times New Roman" w:cs="Times New Roman"/>
          <w:sz w:val="24"/>
          <w:szCs w:val="24"/>
        </w:rPr>
        <w:t xml:space="preserve"> </w:t>
      </w:r>
      <w:bookmarkEnd w:id="3"/>
      <w:r w:rsidRPr="00A55ACF">
        <w:rPr>
          <w:rFonts w:ascii="Times New Roman" w:hAnsi="Times New Roman" w:cs="Times New Roman"/>
          <w:sz w:val="24"/>
          <w:szCs w:val="24"/>
        </w:rPr>
        <w:t>National Institute of Allergy and Infectious Diseases (NIAID) Post Award Grants Policy and Management Training, Dakar, Senegal</w:t>
      </w:r>
      <w:bookmarkEnd w:id="4"/>
    </w:p>
    <w:p w:rsidR="00A55ACF" w:rsidRPr="00A55ACF" w:rsidRDefault="00A55ACF" w:rsidP="00A55ACF">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Dates:</w:t>
      </w:r>
      <w:r w:rsidRPr="00A55ACF">
        <w:rPr>
          <w:rFonts w:ascii="Times New Roman" w:hAnsi="Times New Roman" w:cs="Times New Roman"/>
          <w:sz w:val="24"/>
          <w:szCs w:val="24"/>
        </w:rPr>
        <w:t xml:space="preserve"> 3/20/2018 – 3/22/2018</w:t>
      </w:r>
    </w:p>
    <w:p w:rsidR="00F03615" w:rsidRDefault="00A55ACF" w:rsidP="00A55ACF">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Venue, City, State or Country:</w:t>
      </w:r>
      <w:r w:rsidRPr="00A55ACF">
        <w:rPr>
          <w:rFonts w:ascii="Times New Roman" w:hAnsi="Times New Roman" w:cs="Times New Roman"/>
          <w:sz w:val="24"/>
          <w:szCs w:val="24"/>
        </w:rPr>
        <w:t xml:space="preserve"> Dakar, Sengal, West Africa</w:t>
      </w:r>
      <w:r w:rsidRPr="00A55ACF">
        <w:rPr>
          <w:rFonts w:ascii="Times New Roman" w:hAnsi="Times New Roman" w:cs="Times New Roman"/>
          <w:sz w:val="24"/>
          <w:szCs w:val="24"/>
        </w:rPr>
        <w:br/>
      </w:r>
      <w:r w:rsidRPr="00A55ACF">
        <w:rPr>
          <w:rFonts w:ascii="Times New Roman" w:hAnsi="Times New Roman" w:cs="Times New Roman"/>
          <w:b/>
          <w:sz w:val="24"/>
          <w:szCs w:val="24"/>
        </w:rPr>
        <w:t>How the Conference Advanced the Mission of the Agency:</w:t>
      </w:r>
      <w:r w:rsidRPr="00A55ACF">
        <w:rPr>
          <w:rFonts w:ascii="Times New Roman" w:hAnsi="Times New Roman" w:cs="Times New Roman"/>
          <w:sz w:val="24"/>
          <w:szCs w:val="24"/>
        </w:rPr>
        <w:t xml:space="preserve"> </w:t>
      </w:r>
      <w:bookmarkStart w:id="5" w:name="_Toc525552181"/>
      <w:r w:rsidR="00F03615" w:rsidRPr="00F03615">
        <w:rPr>
          <w:rFonts w:ascii="Times New Roman" w:hAnsi="Times New Roman" w:cs="Times New Roman"/>
          <w:sz w:val="24"/>
          <w:szCs w:val="24"/>
        </w:rPr>
        <w:t>The purpose of the post award training program was to help NIAID foreign grantees and U.S. grantees' foreign subcomponents in African countries better understand how to correctly and sufficiently manage NIH grant and contract awards. The training also gave awardees the knowledge and tools needed to fully comply with National Institutes of Health (NIH) funding policies and Department of Health and Human Services (DHHS) regulations. This is a critical risk mitigation tool for the NIAID.</w:t>
      </w:r>
    </w:p>
    <w:p w:rsidR="00B3701E" w:rsidRDefault="00A55ACF" w:rsidP="00B3701E">
      <w:pPr>
        <w:shd w:val="clear" w:color="auto" w:fill="FFFFFF"/>
        <w:spacing w:before="120" w:after="120" w:line="240" w:lineRule="auto"/>
        <w:contextualSpacing/>
        <w:rPr>
          <w:rFonts w:ascii="Times New Roman" w:eastAsia="Times New Roman" w:hAnsi="Times New Roman" w:cs="Times New Roman"/>
          <w:sz w:val="24"/>
          <w:szCs w:val="24"/>
          <w:lang w:val="en"/>
        </w:rPr>
      </w:pPr>
      <w:r w:rsidRPr="00A55ACF">
        <w:rPr>
          <w:rFonts w:ascii="Times New Roman" w:hAnsi="Times New Roman" w:cs="Times New Roman"/>
          <w:b/>
          <w:sz w:val="24"/>
          <w:szCs w:val="24"/>
        </w:rPr>
        <w:t>Total Estimated Cost:</w:t>
      </w:r>
      <w:r w:rsidRPr="00A55ACF">
        <w:rPr>
          <w:rFonts w:ascii="Times New Roman" w:hAnsi="Times New Roman" w:cs="Times New Roman"/>
          <w:sz w:val="24"/>
          <w:szCs w:val="24"/>
        </w:rPr>
        <w:t xml:space="preserve"> $138,1</w:t>
      </w:r>
      <w:r w:rsidR="00B3701E">
        <w:rPr>
          <w:rFonts w:ascii="Times New Roman" w:hAnsi="Times New Roman" w:cs="Times New Roman"/>
          <w:sz w:val="24"/>
          <w:szCs w:val="24"/>
        </w:rPr>
        <w:t>35.87</w:t>
      </w:r>
      <w:r w:rsidRPr="00A55ACF">
        <w:rPr>
          <w:rFonts w:ascii="Times New Roman" w:hAnsi="Times New Roman" w:cs="Times New Roman"/>
          <w:sz w:val="24"/>
          <w:szCs w:val="24"/>
        </w:rPr>
        <w:br/>
      </w:r>
      <w:bookmarkEnd w:id="5"/>
      <w:r w:rsidR="00B3701E">
        <w:rPr>
          <w:rFonts w:ascii="Times New Roman" w:eastAsia="Times New Roman" w:hAnsi="Times New Roman" w:cs="Times New Roman"/>
          <w:b/>
          <w:bCs/>
          <w:sz w:val="24"/>
          <w:szCs w:val="24"/>
          <w:lang w:val="en"/>
        </w:rPr>
        <w:t>Total Attendees:</w:t>
      </w:r>
      <w:r w:rsidR="00B3701E">
        <w:rPr>
          <w:rFonts w:ascii="Times New Roman" w:eastAsia="Times New Roman" w:hAnsi="Times New Roman" w:cs="Times New Roman"/>
          <w:sz w:val="24"/>
          <w:szCs w:val="24"/>
          <w:lang w:val="en"/>
        </w:rPr>
        <w:t xml:space="preserve"> 131</w:t>
      </w:r>
      <w:r w:rsidR="00B3701E">
        <w:rPr>
          <w:rFonts w:ascii="Times New Roman" w:eastAsia="Times New Roman" w:hAnsi="Times New Roman" w:cs="Times New Roman"/>
          <w:sz w:val="24"/>
          <w:szCs w:val="24"/>
          <w:lang w:val="en"/>
        </w:rPr>
        <w:br/>
      </w:r>
      <w:r w:rsidR="00B3701E">
        <w:rPr>
          <w:rFonts w:ascii="Times New Roman" w:eastAsia="Times New Roman" w:hAnsi="Times New Roman" w:cs="Times New Roman"/>
          <w:b/>
          <w:bCs/>
          <w:sz w:val="24"/>
          <w:szCs w:val="24"/>
          <w:lang w:val="en"/>
        </w:rPr>
        <w:t xml:space="preserve">Total Feds on Travel: </w:t>
      </w:r>
      <w:r w:rsidR="00B3701E">
        <w:rPr>
          <w:rFonts w:ascii="Times New Roman" w:eastAsia="Times New Roman" w:hAnsi="Times New Roman" w:cs="Times New Roman"/>
          <w:bCs/>
          <w:sz w:val="24"/>
          <w:szCs w:val="24"/>
          <w:lang w:val="en"/>
        </w:rPr>
        <w:t>6</w:t>
      </w:r>
      <w:r w:rsidR="00B3701E">
        <w:rPr>
          <w:rFonts w:ascii="Times New Roman" w:eastAsia="Times New Roman" w:hAnsi="Times New Roman" w:cs="Times New Roman"/>
          <w:sz w:val="24"/>
          <w:szCs w:val="24"/>
          <w:lang w:val="en"/>
        </w:rPr>
        <w:t xml:space="preserve"> </w:t>
      </w:r>
      <w:r w:rsidR="00B3701E">
        <w:rPr>
          <w:rFonts w:ascii="Times New Roman" w:eastAsia="Times New Roman" w:hAnsi="Times New Roman" w:cs="Times New Roman"/>
          <w:sz w:val="24"/>
          <w:szCs w:val="24"/>
          <w:lang w:val="en"/>
        </w:rPr>
        <w:br/>
      </w:r>
      <w:r w:rsidR="00B3701E">
        <w:rPr>
          <w:rFonts w:ascii="Times New Roman" w:eastAsia="Times New Roman" w:hAnsi="Times New Roman" w:cs="Times New Roman"/>
          <w:b/>
          <w:bCs/>
          <w:sz w:val="24"/>
          <w:szCs w:val="24"/>
          <w:lang w:val="en"/>
        </w:rPr>
        <w:t xml:space="preserve">Total Non-Feds on Travel: </w:t>
      </w:r>
      <w:r w:rsidR="00B3701E">
        <w:rPr>
          <w:rFonts w:ascii="Times New Roman" w:eastAsia="Times New Roman" w:hAnsi="Times New Roman" w:cs="Times New Roman"/>
          <w:bCs/>
          <w:sz w:val="24"/>
          <w:szCs w:val="24"/>
          <w:lang w:val="en"/>
        </w:rPr>
        <w:t>125</w:t>
      </w:r>
    </w:p>
    <w:p w:rsidR="00A55ACF" w:rsidRPr="00A55ACF" w:rsidRDefault="00A55ACF" w:rsidP="00A55ACF">
      <w:pPr>
        <w:spacing w:line="240" w:lineRule="auto"/>
        <w:contextualSpacing/>
        <w:rPr>
          <w:rFonts w:ascii="Times New Roman" w:hAnsi="Times New Roman" w:cs="Times New Roman"/>
          <w:sz w:val="24"/>
          <w:szCs w:val="24"/>
        </w:rPr>
      </w:pPr>
    </w:p>
    <w:p w:rsidR="00A55ACF" w:rsidRPr="00A55ACF" w:rsidRDefault="00A55ACF" w:rsidP="00A55ACF">
      <w:pPr>
        <w:spacing w:line="240" w:lineRule="auto"/>
        <w:contextualSpacing/>
        <w:rPr>
          <w:rFonts w:ascii="Times New Roman" w:hAnsi="Times New Roman" w:cs="Times New Roman"/>
          <w:sz w:val="24"/>
          <w:szCs w:val="24"/>
        </w:rPr>
      </w:pPr>
      <w:bookmarkStart w:id="6" w:name="_Toc525552182"/>
      <w:r w:rsidRPr="00A55ACF">
        <w:rPr>
          <w:rFonts w:ascii="Times New Roman" w:hAnsi="Times New Roman" w:cs="Times New Roman"/>
          <w:b/>
          <w:sz w:val="24"/>
          <w:szCs w:val="24"/>
        </w:rPr>
        <w:t>Title of Conference:</w:t>
      </w:r>
      <w:r w:rsidRPr="00A55ACF">
        <w:rPr>
          <w:rFonts w:ascii="Times New Roman" w:hAnsi="Times New Roman" w:cs="Times New Roman"/>
          <w:sz w:val="24"/>
          <w:szCs w:val="24"/>
        </w:rPr>
        <w:t xml:space="preserve"> National Institute of Allergy and Infectious Diseases (NIAID) Post Award Grants Policy and Management Training, Bordeaux, France</w:t>
      </w:r>
      <w:bookmarkEnd w:id="6"/>
    </w:p>
    <w:p w:rsidR="00A55ACF" w:rsidRPr="00A55ACF" w:rsidRDefault="00A55ACF" w:rsidP="00A55ACF">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Dates:</w:t>
      </w:r>
      <w:r w:rsidRPr="00A55ACF">
        <w:rPr>
          <w:rFonts w:ascii="Times New Roman" w:hAnsi="Times New Roman" w:cs="Times New Roman"/>
          <w:sz w:val="24"/>
          <w:szCs w:val="24"/>
        </w:rPr>
        <w:t xml:space="preserve"> 6/27/2018 – 6/28/2018</w:t>
      </w:r>
    </w:p>
    <w:p w:rsidR="00F03615" w:rsidRDefault="00A55ACF" w:rsidP="00A55ACF">
      <w:pPr>
        <w:spacing w:line="240" w:lineRule="auto"/>
        <w:contextualSpacing/>
        <w:rPr>
          <w:rFonts w:ascii="Times New Roman" w:hAnsi="Times New Roman" w:cs="Times New Roman"/>
          <w:sz w:val="24"/>
          <w:szCs w:val="24"/>
        </w:rPr>
      </w:pPr>
      <w:r w:rsidRPr="00A55ACF">
        <w:rPr>
          <w:rFonts w:ascii="Times New Roman" w:hAnsi="Times New Roman" w:cs="Times New Roman"/>
          <w:b/>
          <w:sz w:val="24"/>
          <w:szCs w:val="24"/>
        </w:rPr>
        <w:t>Venue, City, State or Country:</w:t>
      </w:r>
      <w:r w:rsidRPr="00A55ACF">
        <w:rPr>
          <w:rFonts w:ascii="Times New Roman" w:hAnsi="Times New Roman" w:cs="Times New Roman"/>
          <w:sz w:val="24"/>
          <w:szCs w:val="24"/>
        </w:rPr>
        <w:t xml:space="preserve"> Bordeaux, France </w:t>
      </w:r>
      <w:r w:rsidRPr="00A55ACF">
        <w:rPr>
          <w:rFonts w:ascii="Times New Roman" w:hAnsi="Times New Roman" w:cs="Times New Roman"/>
          <w:sz w:val="24"/>
          <w:szCs w:val="24"/>
        </w:rPr>
        <w:br/>
      </w:r>
      <w:r w:rsidRPr="00A55ACF">
        <w:rPr>
          <w:rFonts w:ascii="Times New Roman" w:hAnsi="Times New Roman" w:cs="Times New Roman"/>
          <w:b/>
          <w:sz w:val="24"/>
          <w:szCs w:val="24"/>
        </w:rPr>
        <w:t>How the Conference Advanced the Mission of the Agency:</w:t>
      </w:r>
      <w:r w:rsidRPr="00A55ACF">
        <w:rPr>
          <w:rFonts w:ascii="Times New Roman" w:hAnsi="Times New Roman" w:cs="Times New Roman"/>
          <w:sz w:val="24"/>
          <w:szCs w:val="24"/>
        </w:rPr>
        <w:t xml:space="preserve"> </w:t>
      </w:r>
      <w:r w:rsidR="00F03615" w:rsidRPr="00F03615">
        <w:rPr>
          <w:rFonts w:ascii="Times New Roman" w:hAnsi="Times New Roman" w:cs="Times New Roman"/>
          <w:sz w:val="24"/>
          <w:szCs w:val="24"/>
        </w:rPr>
        <w:t>The purpose of the post award training program was to help NIAID foreign grantees and U.S. grantees' foreign subcomponents in European Union countries better understand how to correctly and sufficiently manage NIH grant and contract awards. The training also gave awardees the knowledge and tools needed to fully comply with NIH funding policies and DHHS regulations. This is a critical risk mitigation tool for the NIAID.</w:t>
      </w:r>
    </w:p>
    <w:p w:rsidR="00B3701E" w:rsidRDefault="00A55ACF" w:rsidP="00B3701E">
      <w:pPr>
        <w:spacing w:line="240" w:lineRule="auto"/>
        <w:contextualSpacing/>
        <w:rPr>
          <w:rFonts w:ascii="Times New Roman" w:eastAsia="Times New Roman" w:hAnsi="Times New Roman" w:cs="Times New Roman"/>
          <w:sz w:val="24"/>
          <w:szCs w:val="24"/>
          <w:lang w:val="en"/>
        </w:rPr>
      </w:pPr>
      <w:r w:rsidRPr="00A55ACF">
        <w:rPr>
          <w:rFonts w:ascii="Times New Roman" w:hAnsi="Times New Roman" w:cs="Times New Roman"/>
          <w:b/>
          <w:sz w:val="24"/>
          <w:szCs w:val="24"/>
        </w:rPr>
        <w:t>Total Estimated Cost:</w:t>
      </w:r>
      <w:r w:rsidRPr="00A55ACF">
        <w:rPr>
          <w:rFonts w:ascii="Times New Roman" w:hAnsi="Times New Roman" w:cs="Times New Roman"/>
          <w:sz w:val="24"/>
          <w:szCs w:val="24"/>
        </w:rPr>
        <w:t xml:space="preserve"> $1</w:t>
      </w:r>
      <w:r w:rsidR="00F03615">
        <w:rPr>
          <w:rFonts w:ascii="Times New Roman" w:hAnsi="Times New Roman" w:cs="Times New Roman"/>
          <w:sz w:val="24"/>
          <w:szCs w:val="24"/>
        </w:rPr>
        <w:t>40</w:t>
      </w:r>
      <w:r w:rsidRPr="00A55ACF">
        <w:rPr>
          <w:rFonts w:ascii="Times New Roman" w:hAnsi="Times New Roman" w:cs="Times New Roman"/>
          <w:sz w:val="24"/>
          <w:szCs w:val="24"/>
        </w:rPr>
        <w:t>,</w:t>
      </w:r>
      <w:r w:rsidR="00F03615">
        <w:rPr>
          <w:rFonts w:ascii="Times New Roman" w:hAnsi="Times New Roman" w:cs="Times New Roman"/>
          <w:sz w:val="24"/>
          <w:szCs w:val="24"/>
        </w:rPr>
        <w:t>38</w:t>
      </w:r>
      <w:r w:rsidR="00B3701E">
        <w:rPr>
          <w:rFonts w:ascii="Times New Roman" w:hAnsi="Times New Roman" w:cs="Times New Roman"/>
          <w:sz w:val="24"/>
          <w:szCs w:val="24"/>
        </w:rPr>
        <w:t>3.93</w:t>
      </w:r>
      <w:r w:rsidRPr="00A55ACF">
        <w:rPr>
          <w:rFonts w:ascii="Times New Roman" w:hAnsi="Times New Roman" w:cs="Times New Roman"/>
          <w:sz w:val="24"/>
          <w:szCs w:val="24"/>
        </w:rPr>
        <w:br/>
      </w:r>
      <w:r w:rsidR="00B3701E">
        <w:rPr>
          <w:rFonts w:ascii="Times New Roman" w:eastAsia="Times New Roman" w:hAnsi="Times New Roman" w:cs="Times New Roman"/>
          <w:b/>
          <w:bCs/>
          <w:sz w:val="24"/>
          <w:szCs w:val="24"/>
          <w:lang w:val="en"/>
        </w:rPr>
        <w:t>Total Attendees:</w:t>
      </w:r>
      <w:r w:rsidR="00B3701E">
        <w:rPr>
          <w:rFonts w:ascii="Times New Roman" w:eastAsia="Times New Roman" w:hAnsi="Times New Roman" w:cs="Times New Roman"/>
          <w:sz w:val="24"/>
          <w:szCs w:val="24"/>
          <w:lang w:val="en"/>
        </w:rPr>
        <w:t xml:space="preserve"> 131</w:t>
      </w:r>
      <w:r w:rsidR="00B3701E">
        <w:rPr>
          <w:rFonts w:ascii="Times New Roman" w:eastAsia="Times New Roman" w:hAnsi="Times New Roman" w:cs="Times New Roman"/>
          <w:sz w:val="24"/>
          <w:szCs w:val="24"/>
          <w:lang w:val="en"/>
        </w:rPr>
        <w:br/>
      </w:r>
      <w:r w:rsidR="00B3701E">
        <w:rPr>
          <w:rFonts w:ascii="Times New Roman" w:eastAsia="Times New Roman" w:hAnsi="Times New Roman" w:cs="Times New Roman"/>
          <w:b/>
          <w:bCs/>
          <w:sz w:val="24"/>
          <w:szCs w:val="24"/>
          <w:lang w:val="en"/>
        </w:rPr>
        <w:t xml:space="preserve">Total Feds on Travel: </w:t>
      </w:r>
      <w:r w:rsidR="00B3701E">
        <w:rPr>
          <w:rFonts w:ascii="Times New Roman" w:eastAsia="Times New Roman" w:hAnsi="Times New Roman" w:cs="Times New Roman"/>
          <w:bCs/>
          <w:sz w:val="24"/>
          <w:szCs w:val="24"/>
          <w:lang w:val="en"/>
        </w:rPr>
        <w:t>6</w:t>
      </w:r>
      <w:r w:rsidR="00B3701E">
        <w:rPr>
          <w:rFonts w:ascii="Times New Roman" w:eastAsia="Times New Roman" w:hAnsi="Times New Roman" w:cs="Times New Roman"/>
          <w:sz w:val="24"/>
          <w:szCs w:val="24"/>
          <w:lang w:val="en"/>
        </w:rPr>
        <w:t xml:space="preserve"> </w:t>
      </w:r>
      <w:r w:rsidR="00B3701E">
        <w:rPr>
          <w:rFonts w:ascii="Times New Roman" w:eastAsia="Times New Roman" w:hAnsi="Times New Roman" w:cs="Times New Roman"/>
          <w:sz w:val="24"/>
          <w:szCs w:val="24"/>
          <w:lang w:val="en"/>
        </w:rPr>
        <w:br/>
      </w:r>
      <w:r w:rsidR="00B3701E">
        <w:rPr>
          <w:rFonts w:ascii="Times New Roman" w:eastAsia="Times New Roman" w:hAnsi="Times New Roman" w:cs="Times New Roman"/>
          <w:b/>
          <w:bCs/>
          <w:sz w:val="24"/>
          <w:szCs w:val="24"/>
          <w:lang w:val="en"/>
        </w:rPr>
        <w:t xml:space="preserve">Total Non-Feds on Travel: </w:t>
      </w:r>
      <w:r w:rsidR="00B3701E">
        <w:rPr>
          <w:rFonts w:ascii="Times New Roman" w:eastAsia="Times New Roman" w:hAnsi="Times New Roman" w:cs="Times New Roman"/>
          <w:bCs/>
          <w:sz w:val="24"/>
          <w:szCs w:val="24"/>
          <w:lang w:val="en"/>
        </w:rPr>
        <w:t>125</w:t>
      </w:r>
    </w:p>
    <w:p w:rsidR="00EC4E01" w:rsidRPr="00107AB4" w:rsidRDefault="00EC4E01" w:rsidP="00EC4E01">
      <w:pPr>
        <w:pStyle w:val="Heading1"/>
        <w:rPr>
          <w:rFonts w:ascii="Times New Roman" w:eastAsia="Times New Roman" w:hAnsi="Times New Roman" w:cs="Times New Roman"/>
          <w:bCs/>
          <w:sz w:val="24"/>
          <w:szCs w:val="24"/>
          <w:lang w:val="en"/>
        </w:rPr>
      </w:pPr>
      <w:bookmarkStart w:id="7" w:name="_Toc500312661"/>
      <w:r w:rsidRPr="00107AB4">
        <w:rPr>
          <w:rFonts w:ascii="Times New Roman" w:eastAsia="Times New Roman" w:hAnsi="Times New Roman" w:cs="Times New Roman"/>
          <w:lang w:val="en"/>
        </w:rPr>
        <w:t>TOTALS</w:t>
      </w:r>
      <w:bookmarkEnd w:id="7"/>
    </w:p>
    <w:p w:rsidR="00EC4E01" w:rsidRPr="00107AB4" w:rsidRDefault="00EC4E01" w:rsidP="00EC4E01">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NIH total number of conferences: </w:t>
      </w:r>
      <w:r>
        <w:rPr>
          <w:rFonts w:ascii="Times New Roman" w:eastAsia="Times New Roman" w:hAnsi="Times New Roman" w:cs="Times New Roman"/>
          <w:bCs/>
          <w:sz w:val="24"/>
          <w:szCs w:val="24"/>
          <w:lang w:val="en"/>
        </w:rPr>
        <w:t>2</w:t>
      </w:r>
    </w:p>
    <w:p w:rsidR="00EC4E01" w:rsidRPr="00107AB4" w:rsidRDefault="00EC4E01" w:rsidP="00EC4E01">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Total dollars: $</w:t>
      </w:r>
      <w:r>
        <w:rPr>
          <w:rFonts w:ascii="Times New Roman" w:eastAsia="Times New Roman" w:hAnsi="Times New Roman" w:cs="Times New Roman"/>
          <w:bCs/>
          <w:sz w:val="24"/>
          <w:szCs w:val="24"/>
          <w:lang w:val="en"/>
        </w:rPr>
        <w:t>278</w:t>
      </w:r>
      <w:r w:rsidRPr="00107AB4">
        <w:rPr>
          <w:rFonts w:ascii="Times New Roman" w:eastAsia="Times New Roman" w:hAnsi="Times New Roman" w:cs="Times New Roman"/>
          <w:bCs/>
          <w:sz w:val="24"/>
          <w:szCs w:val="24"/>
          <w:lang w:val="en"/>
        </w:rPr>
        <w:t>,</w:t>
      </w:r>
      <w:r>
        <w:rPr>
          <w:rFonts w:ascii="Times New Roman" w:eastAsia="Times New Roman" w:hAnsi="Times New Roman" w:cs="Times New Roman"/>
          <w:bCs/>
          <w:sz w:val="24"/>
          <w:szCs w:val="24"/>
          <w:lang w:val="en"/>
        </w:rPr>
        <w:t>519.80</w:t>
      </w:r>
    </w:p>
    <w:p w:rsidR="00EC4E01" w:rsidRPr="00107AB4" w:rsidRDefault="00EC4E01" w:rsidP="00EC4E01">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Federal attendees on travel: </w:t>
      </w:r>
      <w:r>
        <w:rPr>
          <w:rFonts w:ascii="Times New Roman" w:eastAsia="Times New Roman" w:hAnsi="Times New Roman" w:cs="Times New Roman"/>
          <w:bCs/>
          <w:sz w:val="24"/>
          <w:szCs w:val="24"/>
          <w:lang w:val="en"/>
        </w:rPr>
        <w:t>12</w:t>
      </w:r>
    </w:p>
    <w:p w:rsidR="00EC4E01" w:rsidRPr="00107AB4" w:rsidRDefault="00EC4E01" w:rsidP="00EC4E01">
      <w:pPr>
        <w:shd w:val="clear" w:color="auto" w:fill="FFFFFF"/>
        <w:spacing w:before="120" w:after="120" w:line="240" w:lineRule="auto"/>
        <w:contextualSpacing/>
        <w:rPr>
          <w:rFonts w:ascii="Times New Roman" w:eastAsia="Times New Roman" w:hAnsi="Times New Roman" w:cs="Times New Roman"/>
          <w:bCs/>
          <w:sz w:val="24"/>
          <w:szCs w:val="24"/>
          <w:lang w:val="en"/>
        </w:rPr>
      </w:pPr>
      <w:r w:rsidRPr="00107AB4">
        <w:rPr>
          <w:rFonts w:ascii="Times New Roman" w:eastAsia="Times New Roman" w:hAnsi="Times New Roman" w:cs="Times New Roman"/>
          <w:bCs/>
          <w:sz w:val="24"/>
          <w:szCs w:val="24"/>
          <w:lang w:val="en"/>
        </w:rPr>
        <w:t xml:space="preserve">Total number of non-Federal attendees on travel: </w:t>
      </w:r>
      <w:r>
        <w:rPr>
          <w:rFonts w:ascii="Times New Roman" w:eastAsia="Times New Roman" w:hAnsi="Times New Roman" w:cs="Times New Roman"/>
          <w:bCs/>
          <w:sz w:val="24"/>
          <w:szCs w:val="24"/>
          <w:lang w:val="en"/>
        </w:rPr>
        <w:t>250</w:t>
      </w:r>
    </w:p>
    <w:p w:rsidR="00A55ACF" w:rsidRDefault="00A55ACF"/>
    <w:sectPr w:rsidR="00A55ACF" w:rsidSect="008160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6A" w:rsidRDefault="009D3D6A" w:rsidP="00A25344">
      <w:pPr>
        <w:spacing w:after="0" w:line="240" w:lineRule="auto"/>
      </w:pPr>
      <w:r>
        <w:separator/>
      </w:r>
    </w:p>
  </w:endnote>
  <w:endnote w:type="continuationSeparator" w:id="0">
    <w:p w:rsidR="009D3D6A" w:rsidRDefault="009D3D6A" w:rsidP="00A2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87959"/>
      <w:docPartObj>
        <w:docPartGallery w:val="Page Numbers (Bottom of Page)"/>
        <w:docPartUnique/>
      </w:docPartObj>
    </w:sdtPr>
    <w:sdtEndPr/>
    <w:sdtContent>
      <w:sdt>
        <w:sdtPr>
          <w:id w:val="-1769616900"/>
          <w:docPartObj>
            <w:docPartGallery w:val="Page Numbers (Top of Page)"/>
            <w:docPartUnique/>
          </w:docPartObj>
        </w:sdtPr>
        <w:sdtEndPr/>
        <w:sdtContent>
          <w:p w:rsidR="00FD4105" w:rsidRDefault="00FD41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77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734">
              <w:rPr>
                <w:b/>
                <w:bCs/>
                <w:noProof/>
              </w:rPr>
              <w:t>2</w:t>
            </w:r>
            <w:r>
              <w:rPr>
                <w:b/>
                <w:bCs/>
                <w:sz w:val="24"/>
                <w:szCs w:val="24"/>
              </w:rPr>
              <w:fldChar w:fldCharType="end"/>
            </w:r>
          </w:p>
        </w:sdtContent>
      </w:sdt>
    </w:sdtContent>
  </w:sdt>
  <w:p w:rsidR="00A25344" w:rsidRDefault="00A2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6A" w:rsidRDefault="009D3D6A" w:rsidP="00A25344">
      <w:pPr>
        <w:spacing w:after="0" w:line="240" w:lineRule="auto"/>
      </w:pPr>
      <w:r>
        <w:separator/>
      </w:r>
    </w:p>
  </w:footnote>
  <w:footnote w:type="continuationSeparator" w:id="0">
    <w:p w:rsidR="009D3D6A" w:rsidRDefault="009D3D6A" w:rsidP="00A25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A2" w:rsidRDefault="008160A2">
    <w:pPr>
      <w:pStyle w:val="Header"/>
    </w:pPr>
  </w:p>
  <w:p w:rsidR="00621D2A" w:rsidRDefault="00621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AES" w:cryptAlgorithmClass="hash" w:cryptAlgorithmType="typeAny" w:cryptAlgorithmSid="14" w:cryptSpinCount="100000" w:hash="laQKDztWnECc8P5gLuEWLk30jv3tS5tYa/xUgPgyOHvBMJJDWJgxBmBySrtPQPN6GvlEI9/p2Ljw+FxHhPtg3Q==" w:salt="HKnyMP6rKegormLB3enC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20"/>
    <w:rsid w:val="0000110C"/>
    <w:rsid w:val="00012B49"/>
    <w:rsid w:val="000713DD"/>
    <w:rsid w:val="0008125F"/>
    <w:rsid w:val="00084415"/>
    <w:rsid w:val="00086BED"/>
    <w:rsid w:val="00092A88"/>
    <w:rsid w:val="000A7BED"/>
    <w:rsid w:val="000B56C2"/>
    <w:rsid w:val="000C6C48"/>
    <w:rsid w:val="000D34B1"/>
    <w:rsid w:val="000E6C43"/>
    <w:rsid w:val="001034A6"/>
    <w:rsid w:val="001043BB"/>
    <w:rsid w:val="001056F7"/>
    <w:rsid w:val="00111D2C"/>
    <w:rsid w:val="00115802"/>
    <w:rsid w:val="0012255E"/>
    <w:rsid w:val="00134352"/>
    <w:rsid w:val="001447FD"/>
    <w:rsid w:val="00150B96"/>
    <w:rsid w:val="0015332A"/>
    <w:rsid w:val="001A1FB5"/>
    <w:rsid w:val="001A7FF7"/>
    <w:rsid w:val="001B2136"/>
    <w:rsid w:val="001C3F39"/>
    <w:rsid w:val="001D546D"/>
    <w:rsid w:val="001F02A0"/>
    <w:rsid w:val="0020540C"/>
    <w:rsid w:val="00223847"/>
    <w:rsid w:val="00242C87"/>
    <w:rsid w:val="00244AE6"/>
    <w:rsid w:val="00256DA8"/>
    <w:rsid w:val="00270EAC"/>
    <w:rsid w:val="0027553C"/>
    <w:rsid w:val="002826EF"/>
    <w:rsid w:val="002A7B14"/>
    <w:rsid w:val="002B277E"/>
    <w:rsid w:val="002C5A3F"/>
    <w:rsid w:val="002E38FE"/>
    <w:rsid w:val="00353BF8"/>
    <w:rsid w:val="003663A6"/>
    <w:rsid w:val="003749BC"/>
    <w:rsid w:val="00385F9F"/>
    <w:rsid w:val="00387507"/>
    <w:rsid w:val="003945BC"/>
    <w:rsid w:val="003A2198"/>
    <w:rsid w:val="003A2D95"/>
    <w:rsid w:val="003B712F"/>
    <w:rsid w:val="003E5302"/>
    <w:rsid w:val="00400022"/>
    <w:rsid w:val="00414DFE"/>
    <w:rsid w:val="004560F9"/>
    <w:rsid w:val="004633FF"/>
    <w:rsid w:val="004A3DAC"/>
    <w:rsid w:val="004A7154"/>
    <w:rsid w:val="004B36F8"/>
    <w:rsid w:val="004D7637"/>
    <w:rsid w:val="004E3451"/>
    <w:rsid w:val="004E4AA6"/>
    <w:rsid w:val="005068C2"/>
    <w:rsid w:val="00512078"/>
    <w:rsid w:val="00521BCA"/>
    <w:rsid w:val="005239E7"/>
    <w:rsid w:val="0053196E"/>
    <w:rsid w:val="00536B88"/>
    <w:rsid w:val="00560EAA"/>
    <w:rsid w:val="005A3697"/>
    <w:rsid w:val="005B0160"/>
    <w:rsid w:val="005B0C68"/>
    <w:rsid w:val="005B6282"/>
    <w:rsid w:val="005C0426"/>
    <w:rsid w:val="005E7C29"/>
    <w:rsid w:val="005F06E7"/>
    <w:rsid w:val="005F5728"/>
    <w:rsid w:val="006026C4"/>
    <w:rsid w:val="00615186"/>
    <w:rsid w:val="00621D2A"/>
    <w:rsid w:val="00654FFC"/>
    <w:rsid w:val="00663CAE"/>
    <w:rsid w:val="006814B0"/>
    <w:rsid w:val="0069252E"/>
    <w:rsid w:val="00692B18"/>
    <w:rsid w:val="006A7B26"/>
    <w:rsid w:val="006B0160"/>
    <w:rsid w:val="006B691F"/>
    <w:rsid w:val="006E0722"/>
    <w:rsid w:val="007171ED"/>
    <w:rsid w:val="00727196"/>
    <w:rsid w:val="00753515"/>
    <w:rsid w:val="00786773"/>
    <w:rsid w:val="007F3467"/>
    <w:rsid w:val="008160A2"/>
    <w:rsid w:val="00827202"/>
    <w:rsid w:val="00854888"/>
    <w:rsid w:val="00855E96"/>
    <w:rsid w:val="00857A63"/>
    <w:rsid w:val="008644A2"/>
    <w:rsid w:val="00865FC0"/>
    <w:rsid w:val="008809C9"/>
    <w:rsid w:val="00884FD6"/>
    <w:rsid w:val="00892559"/>
    <w:rsid w:val="008A4693"/>
    <w:rsid w:val="008A5416"/>
    <w:rsid w:val="008C6C55"/>
    <w:rsid w:val="00912D8B"/>
    <w:rsid w:val="009162D8"/>
    <w:rsid w:val="0095759C"/>
    <w:rsid w:val="009669C3"/>
    <w:rsid w:val="009706A0"/>
    <w:rsid w:val="00971D04"/>
    <w:rsid w:val="009B19DC"/>
    <w:rsid w:val="009B6DAB"/>
    <w:rsid w:val="009C4C62"/>
    <w:rsid w:val="009C52C0"/>
    <w:rsid w:val="009D3D6A"/>
    <w:rsid w:val="00A25344"/>
    <w:rsid w:val="00A51E10"/>
    <w:rsid w:val="00A53BA9"/>
    <w:rsid w:val="00A55ACF"/>
    <w:rsid w:val="00A56B59"/>
    <w:rsid w:val="00A90329"/>
    <w:rsid w:val="00A97B0F"/>
    <w:rsid w:val="00AA65A4"/>
    <w:rsid w:val="00AB1C34"/>
    <w:rsid w:val="00AB3BB1"/>
    <w:rsid w:val="00AB4E1C"/>
    <w:rsid w:val="00AB547A"/>
    <w:rsid w:val="00AB6752"/>
    <w:rsid w:val="00AF367A"/>
    <w:rsid w:val="00AF3C35"/>
    <w:rsid w:val="00AF6328"/>
    <w:rsid w:val="00B13A30"/>
    <w:rsid w:val="00B13D9A"/>
    <w:rsid w:val="00B22ED9"/>
    <w:rsid w:val="00B272EA"/>
    <w:rsid w:val="00B2784D"/>
    <w:rsid w:val="00B3701E"/>
    <w:rsid w:val="00B46278"/>
    <w:rsid w:val="00B5128C"/>
    <w:rsid w:val="00B64878"/>
    <w:rsid w:val="00B829CA"/>
    <w:rsid w:val="00B96A25"/>
    <w:rsid w:val="00BA0275"/>
    <w:rsid w:val="00BD2911"/>
    <w:rsid w:val="00BE5EE4"/>
    <w:rsid w:val="00BE6F4B"/>
    <w:rsid w:val="00C36BC6"/>
    <w:rsid w:val="00C40FB1"/>
    <w:rsid w:val="00C5624E"/>
    <w:rsid w:val="00C94CAA"/>
    <w:rsid w:val="00CC57D0"/>
    <w:rsid w:val="00CE1620"/>
    <w:rsid w:val="00CE7B19"/>
    <w:rsid w:val="00D03D54"/>
    <w:rsid w:val="00D078ED"/>
    <w:rsid w:val="00D16D0F"/>
    <w:rsid w:val="00D27734"/>
    <w:rsid w:val="00D31999"/>
    <w:rsid w:val="00D34A2C"/>
    <w:rsid w:val="00D5745B"/>
    <w:rsid w:val="00DB207B"/>
    <w:rsid w:val="00E23747"/>
    <w:rsid w:val="00E4477D"/>
    <w:rsid w:val="00E53263"/>
    <w:rsid w:val="00E557DF"/>
    <w:rsid w:val="00E73204"/>
    <w:rsid w:val="00E84611"/>
    <w:rsid w:val="00EB7B44"/>
    <w:rsid w:val="00EC4E01"/>
    <w:rsid w:val="00EF1B66"/>
    <w:rsid w:val="00EF5948"/>
    <w:rsid w:val="00F03615"/>
    <w:rsid w:val="00F21EFA"/>
    <w:rsid w:val="00F34EF6"/>
    <w:rsid w:val="00F42E4F"/>
    <w:rsid w:val="00F628FC"/>
    <w:rsid w:val="00FA1FC7"/>
    <w:rsid w:val="00FD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2265-9F0D-4BB0-B144-BAA12A32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A2"/>
  </w:style>
  <w:style w:type="paragraph" w:styleId="Heading1">
    <w:name w:val="heading 1"/>
    <w:basedOn w:val="Normal"/>
    <w:next w:val="Normal"/>
    <w:link w:val="Heading1Char"/>
    <w:uiPriority w:val="9"/>
    <w:qFormat/>
    <w:rsid w:val="008160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51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10"/>
    <w:rPr>
      <w:rFonts w:ascii="Tahoma" w:hAnsi="Tahoma" w:cs="Tahoma"/>
      <w:sz w:val="16"/>
      <w:szCs w:val="16"/>
    </w:rPr>
  </w:style>
  <w:style w:type="paragraph" w:styleId="Header">
    <w:name w:val="header"/>
    <w:basedOn w:val="Normal"/>
    <w:link w:val="HeaderChar"/>
    <w:uiPriority w:val="99"/>
    <w:unhideWhenUsed/>
    <w:rsid w:val="00A2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44"/>
  </w:style>
  <w:style w:type="paragraph" w:styleId="Footer">
    <w:name w:val="footer"/>
    <w:basedOn w:val="Normal"/>
    <w:link w:val="FooterChar"/>
    <w:uiPriority w:val="99"/>
    <w:unhideWhenUsed/>
    <w:rsid w:val="00A2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44"/>
  </w:style>
  <w:style w:type="character" w:customStyle="1" w:styleId="Heading1Char">
    <w:name w:val="Heading 1 Char"/>
    <w:basedOn w:val="DefaultParagraphFont"/>
    <w:link w:val="Heading1"/>
    <w:uiPriority w:val="9"/>
    <w:rsid w:val="008160A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16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0A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F3467"/>
    <w:pPr>
      <w:outlineLvl w:val="9"/>
    </w:pPr>
  </w:style>
  <w:style w:type="paragraph" w:styleId="TOC1">
    <w:name w:val="toc 1"/>
    <w:basedOn w:val="Normal"/>
    <w:next w:val="Normal"/>
    <w:autoRedefine/>
    <w:uiPriority w:val="39"/>
    <w:unhideWhenUsed/>
    <w:rsid w:val="007F3467"/>
    <w:pPr>
      <w:spacing w:after="100"/>
    </w:pPr>
  </w:style>
  <w:style w:type="character" w:styleId="Hyperlink">
    <w:name w:val="Hyperlink"/>
    <w:basedOn w:val="DefaultParagraphFont"/>
    <w:uiPriority w:val="99"/>
    <w:unhideWhenUsed/>
    <w:rsid w:val="007F3467"/>
    <w:rPr>
      <w:color w:val="0000FF" w:themeColor="hyperlink"/>
      <w:u w:val="single"/>
    </w:rPr>
  </w:style>
  <w:style w:type="character" w:customStyle="1" w:styleId="Heading2Char">
    <w:name w:val="Heading 2 Char"/>
    <w:basedOn w:val="DefaultParagraphFont"/>
    <w:link w:val="Heading2"/>
    <w:uiPriority w:val="9"/>
    <w:rsid w:val="0061518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15186"/>
    <w:rPr>
      <w:sz w:val="16"/>
      <w:szCs w:val="16"/>
    </w:rPr>
  </w:style>
  <w:style w:type="paragraph" w:styleId="CommentText">
    <w:name w:val="annotation text"/>
    <w:basedOn w:val="Normal"/>
    <w:link w:val="CommentTextChar"/>
    <w:uiPriority w:val="99"/>
    <w:semiHidden/>
    <w:unhideWhenUsed/>
    <w:rsid w:val="00615186"/>
    <w:pPr>
      <w:spacing w:line="240" w:lineRule="auto"/>
    </w:pPr>
    <w:rPr>
      <w:sz w:val="20"/>
      <w:szCs w:val="20"/>
    </w:rPr>
  </w:style>
  <w:style w:type="character" w:customStyle="1" w:styleId="CommentTextChar">
    <w:name w:val="Comment Text Char"/>
    <w:basedOn w:val="DefaultParagraphFont"/>
    <w:link w:val="CommentText"/>
    <w:uiPriority w:val="99"/>
    <w:semiHidden/>
    <w:rsid w:val="00615186"/>
    <w:rPr>
      <w:sz w:val="20"/>
      <w:szCs w:val="20"/>
    </w:rPr>
  </w:style>
  <w:style w:type="paragraph" w:styleId="CommentSubject">
    <w:name w:val="annotation subject"/>
    <w:basedOn w:val="CommentText"/>
    <w:next w:val="CommentText"/>
    <w:link w:val="CommentSubjectChar"/>
    <w:uiPriority w:val="99"/>
    <w:semiHidden/>
    <w:unhideWhenUsed/>
    <w:rsid w:val="00615186"/>
    <w:rPr>
      <w:b/>
      <w:bCs/>
    </w:rPr>
  </w:style>
  <w:style w:type="character" w:customStyle="1" w:styleId="CommentSubjectChar">
    <w:name w:val="Comment Subject Char"/>
    <w:basedOn w:val="CommentTextChar"/>
    <w:link w:val="CommentSubject"/>
    <w:uiPriority w:val="99"/>
    <w:semiHidden/>
    <w:rsid w:val="00615186"/>
    <w:rPr>
      <w:b/>
      <w:bCs/>
      <w:sz w:val="20"/>
      <w:szCs w:val="20"/>
    </w:rPr>
  </w:style>
  <w:style w:type="paragraph" w:styleId="TOC2">
    <w:name w:val="toc 2"/>
    <w:basedOn w:val="Normal"/>
    <w:next w:val="Normal"/>
    <w:autoRedefine/>
    <w:uiPriority w:val="39"/>
    <w:unhideWhenUsed/>
    <w:rsid w:val="00615186"/>
    <w:pPr>
      <w:spacing w:after="100"/>
      <w:ind w:left="220"/>
    </w:pPr>
  </w:style>
  <w:style w:type="paragraph" w:styleId="TOC3">
    <w:name w:val="toc 3"/>
    <w:basedOn w:val="Normal"/>
    <w:next w:val="Normal"/>
    <w:autoRedefine/>
    <w:uiPriority w:val="39"/>
    <w:unhideWhenUsed/>
    <w:rsid w:val="006151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8564">
      <w:bodyDiv w:val="1"/>
      <w:marLeft w:val="0"/>
      <w:marRight w:val="0"/>
      <w:marTop w:val="0"/>
      <w:marBottom w:val="0"/>
      <w:divBdr>
        <w:top w:val="none" w:sz="0" w:space="0" w:color="auto"/>
        <w:left w:val="none" w:sz="0" w:space="0" w:color="auto"/>
        <w:bottom w:val="none" w:sz="0" w:space="0" w:color="auto"/>
        <w:right w:val="none" w:sz="0" w:space="0" w:color="auto"/>
      </w:divBdr>
    </w:div>
    <w:div w:id="276329173">
      <w:bodyDiv w:val="1"/>
      <w:marLeft w:val="0"/>
      <w:marRight w:val="0"/>
      <w:marTop w:val="0"/>
      <w:marBottom w:val="0"/>
      <w:divBdr>
        <w:top w:val="none" w:sz="0" w:space="0" w:color="auto"/>
        <w:left w:val="none" w:sz="0" w:space="0" w:color="auto"/>
        <w:bottom w:val="none" w:sz="0" w:space="0" w:color="auto"/>
        <w:right w:val="none" w:sz="0" w:space="0" w:color="auto"/>
      </w:divBdr>
    </w:div>
    <w:div w:id="293411322">
      <w:bodyDiv w:val="1"/>
      <w:marLeft w:val="0"/>
      <w:marRight w:val="0"/>
      <w:marTop w:val="0"/>
      <w:marBottom w:val="0"/>
      <w:divBdr>
        <w:top w:val="none" w:sz="0" w:space="0" w:color="auto"/>
        <w:left w:val="none" w:sz="0" w:space="0" w:color="auto"/>
        <w:bottom w:val="none" w:sz="0" w:space="0" w:color="auto"/>
        <w:right w:val="none" w:sz="0" w:space="0" w:color="auto"/>
      </w:divBdr>
    </w:div>
    <w:div w:id="403450401">
      <w:bodyDiv w:val="1"/>
      <w:marLeft w:val="0"/>
      <w:marRight w:val="0"/>
      <w:marTop w:val="0"/>
      <w:marBottom w:val="0"/>
      <w:divBdr>
        <w:top w:val="none" w:sz="0" w:space="0" w:color="auto"/>
        <w:left w:val="none" w:sz="0" w:space="0" w:color="auto"/>
        <w:bottom w:val="none" w:sz="0" w:space="0" w:color="auto"/>
        <w:right w:val="none" w:sz="0" w:space="0" w:color="auto"/>
      </w:divBdr>
    </w:div>
    <w:div w:id="469984639">
      <w:bodyDiv w:val="1"/>
      <w:marLeft w:val="0"/>
      <w:marRight w:val="0"/>
      <w:marTop w:val="0"/>
      <w:marBottom w:val="0"/>
      <w:divBdr>
        <w:top w:val="none" w:sz="0" w:space="0" w:color="auto"/>
        <w:left w:val="none" w:sz="0" w:space="0" w:color="auto"/>
        <w:bottom w:val="none" w:sz="0" w:space="0" w:color="auto"/>
        <w:right w:val="none" w:sz="0" w:space="0" w:color="auto"/>
      </w:divBdr>
    </w:div>
    <w:div w:id="535390547">
      <w:bodyDiv w:val="1"/>
      <w:marLeft w:val="0"/>
      <w:marRight w:val="0"/>
      <w:marTop w:val="0"/>
      <w:marBottom w:val="0"/>
      <w:divBdr>
        <w:top w:val="none" w:sz="0" w:space="0" w:color="auto"/>
        <w:left w:val="none" w:sz="0" w:space="0" w:color="auto"/>
        <w:bottom w:val="none" w:sz="0" w:space="0" w:color="auto"/>
        <w:right w:val="none" w:sz="0" w:space="0" w:color="auto"/>
      </w:divBdr>
    </w:div>
    <w:div w:id="555967299">
      <w:bodyDiv w:val="1"/>
      <w:marLeft w:val="0"/>
      <w:marRight w:val="0"/>
      <w:marTop w:val="0"/>
      <w:marBottom w:val="0"/>
      <w:divBdr>
        <w:top w:val="none" w:sz="0" w:space="0" w:color="auto"/>
        <w:left w:val="none" w:sz="0" w:space="0" w:color="auto"/>
        <w:bottom w:val="none" w:sz="0" w:space="0" w:color="auto"/>
        <w:right w:val="none" w:sz="0" w:space="0" w:color="auto"/>
      </w:divBdr>
    </w:div>
    <w:div w:id="639501992">
      <w:bodyDiv w:val="1"/>
      <w:marLeft w:val="0"/>
      <w:marRight w:val="0"/>
      <w:marTop w:val="0"/>
      <w:marBottom w:val="0"/>
      <w:divBdr>
        <w:top w:val="none" w:sz="0" w:space="0" w:color="auto"/>
        <w:left w:val="none" w:sz="0" w:space="0" w:color="auto"/>
        <w:bottom w:val="none" w:sz="0" w:space="0" w:color="auto"/>
        <w:right w:val="none" w:sz="0" w:space="0" w:color="auto"/>
      </w:divBdr>
    </w:div>
    <w:div w:id="719211347">
      <w:bodyDiv w:val="1"/>
      <w:marLeft w:val="0"/>
      <w:marRight w:val="0"/>
      <w:marTop w:val="0"/>
      <w:marBottom w:val="0"/>
      <w:divBdr>
        <w:top w:val="none" w:sz="0" w:space="0" w:color="auto"/>
        <w:left w:val="none" w:sz="0" w:space="0" w:color="auto"/>
        <w:bottom w:val="none" w:sz="0" w:space="0" w:color="auto"/>
        <w:right w:val="none" w:sz="0" w:space="0" w:color="auto"/>
      </w:divBdr>
    </w:div>
    <w:div w:id="885065645">
      <w:bodyDiv w:val="1"/>
      <w:marLeft w:val="0"/>
      <w:marRight w:val="0"/>
      <w:marTop w:val="0"/>
      <w:marBottom w:val="0"/>
      <w:divBdr>
        <w:top w:val="none" w:sz="0" w:space="0" w:color="auto"/>
        <w:left w:val="none" w:sz="0" w:space="0" w:color="auto"/>
        <w:bottom w:val="none" w:sz="0" w:space="0" w:color="auto"/>
        <w:right w:val="none" w:sz="0" w:space="0" w:color="auto"/>
      </w:divBdr>
    </w:div>
    <w:div w:id="968902201">
      <w:bodyDiv w:val="1"/>
      <w:marLeft w:val="0"/>
      <w:marRight w:val="0"/>
      <w:marTop w:val="0"/>
      <w:marBottom w:val="0"/>
      <w:divBdr>
        <w:top w:val="none" w:sz="0" w:space="0" w:color="auto"/>
        <w:left w:val="none" w:sz="0" w:space="0" w:color="auto"/>
        <w:bottom w:val="none" w:sz="0" w:space="0" w:color="auto"/>
        <w:right w:val="none" w:sz="0" w:space="0" w:color="auto"/>
      </w:divBdr>
    </w:div>
    <w:div w:id="1093359028">
      <w:bodyDiv w:val="1"/>
      <w:marLeft w:val="0"/>
      <w:marRight w:val="0"/>
      <w:marTop w:val="0"/>
      <w:marBottom w:val="0"/>
      <w:divBdr>
        <w:top w:val="none" w:sz="0" w:space="0" w:color="auto"/>
        <w:left w:val="none" w:sz="0" w:space="0" w:color="auto"/>
        <w:bottom w:val="none" w:sz="0" w:space="0" w:color="auto"/>
        <w:right w:val="none" w:sz="0" w:space="0" w:color="auto"/>
      </w:divBdr>
    </w:div>
    <w:div w:id="1104417773">
      <w:bodyDiv w:val="1"/>
      <w:marLeft w:val="0"/>
      <w:marRight w:val="0"/>
      <w:marTop w:val="0"/>
      <w:marBottom w:val="0"/>
      <w:divBdr>
        <w:top w:val="none" w:sz="0" w:space="0" w:color="auto"/>
        <w:left w:val="none" w:sz="0" w:space="0" w:color="auto"/>
        <w:bottom w:val="none" w:sz="0" w:space="0" w:color="auto"/>
        <w:right w:val="none" w:sz="0" w:space="0" w:color="auto"/>
      </w:divBdr>
    </w:div>
    <w:div w:id="1116020979">
      <w:bodyDiv w:val="1"/>
      <w:marLeft w:val="0"/>
      <w:marRight w:val="0"/>
      <w:marTop w:val="0"/>
      <w:marBottom w:val="0"/>
      <w:divBdr>
        <w:top w:val="none" w:sz="0" w:space="0" w:color="auto"/>
        <w:left w:val="none" w:sz="0" w:space="0" w:color="auto"/>
        <w:bottom w:val="none" w:sz="0" w:space="0" w:color="auto"/>
        <w:right w:val="none" w:sz="0" w:space="0" w:color="auto"/>
      </w:divBdr>
    </w:div>
    <w:div w:id="1542589558">
      <w:bodyDiv w:val="1"/>
      <w:marLeft w:val="0"/>
      <w:marRight w:val="0"/>
      <w:marTop w:val="0"/>
      <w:marBottom w:val="0"/>
      <w:divBdr>
        <w:top w:val="none" w:sz="0" w:space="0" w:color="auto"/>
        <w:left w:val="none" w:sz="0" w:space="0" w:color="auto"/>
        <w:bottom w:val="none" w:sz="0" w:space="0" w:color="auto"/>
        <w:right w:val="none" w:sz="0" w:space="0" w:color="auto"/>
      </w:divBdr>
    </w:div>
    <w:div w:id="1572498288">
      <w:bodyDiv w:val="1"/>
      <w:marLeft w:val="0"/>
      <w:marRight w:val="0"/>
      <w:marTop w:val="0"/>
      <w:marBottom w:val="0"/>
      <w:divBdr>
        <w:top w:val="none" w:sz="0" w:space="0" w:color="auto"/>
        <w:left w:val="none" w:sz="0" w:space="0" w:color="auto"/>
        <w:bottom w:val="none" w:sz="0" w:space="0" w:color="auto"/>
        <w:right w:val="none" w:sz="0" w:space="0" w:color="auto"/>
      </w:divBdr>
    </w:div>
    <w:div w:id="1948468593">
      <w:bodyDiv w:val="1"/>
      <w:marLeft w:val="0"/>
      <w:marRight w:val="0"/>
      <w:marTop w:val="0"/>
      <w:marBottom w:val="0"/>
      <w:divBdr>
        <w:top w:val="none" w:sz="0" w:space="0" w:color="auto"/>
        <w:left w:val="none" w:sz="0" w:space="0" w:color="auto"/>
        <w:bottom w:val="none" w:sz="0" w:space="0" w:color="auto"/>
        <w:right w:val="none" w:sz="0" w:space="0" w:color="auto"/>
      </w:divBdr>
      <w:divsChild>
        <w:div w:id="438456188">
          <w:marLeft w:val="0"/>
          <w:marRight w:val="0"/>
          <w:marTop w:val="150"/>
          <w:marBottom w:val="150"/>
          <w:divBdr>
            <w:top w:val="single" w:sz="6" w:space="0" w:color="9B9A7A"/>
            <w:left w:val="single" w:sz="6" w:space="0" w:color="9B9A7A"/>
            <w:bottom w:val="single" w:sz="6" w:space="0" w:color="9B9A7A"/>
            <w:right w:val="single" w:sz="6" w:space="0" w:color="9B9A7A"/>
          </w:divBdr>
          <w:divsChild>
            <w:div w:id="214892725">
              <w:marLeft w:val="0"/>
              <w:marRight w:val="0"/>
              <w:marTop w:val="0"/>
              <w:marBottom w:val="0"/>
              <w:divBdr>
                <w:top w:val="none" w:sz="0" w:space="0" w:color="auto"/>
                <w:left w:val="none" w:sz="0" w:space="0" w:color="auto"/>
                <w:bottom w:val="none" w:sz="0" w:space="0" w:color="auto"/>
                <w:right w:val="none" w:sz="0" w:space="0" w:color="auto"/>
              </w:divBdr>
              <w:divsChild>
                <w:div w:id="1325351117">
                  <w:marLeft w:val="3225"/>
                  <w:marRight w:val="225"/>
                  <w:marTop w:val="0"/>
                  <w:marBottom w:val="0"/>
                  <w:divBdr>
                    <w:top w:val="none" w:sz="0" w:space="0" w:color="auto"/>
                    <w:left w:val="none" w:sz="0" w:space="0" w:color="auto"/>
                    <w:bottom w:val="none" w:sz="0" w:space="0" w:color="auto"/>
                    <w:right w:val="none" w:sz="0" w:space="0" w:color="auto"/>
                  </w:divBdr>
                  <w:divsChild>
                    <w:div w:id="150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7B47-5A33-4F36-A5D0-DF9FD124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324</Words>
  <Characters>1851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Mullen, Malinda (NIH/OD) [E]</dc:creator>
  <cp:lastModifiedBy>Mullen, Malinda (NIH/OD) [E]</cp:lastModifiedBy>
  <cp:revision>16</cp:revision>
  <cp:lastPrinted>2017-01-26T16:13:00Z</cp:lastPrinted>
  <dcterms:created xsi:type="dcterms:W3CDTF">2017-12-21T18:40:00Z</dcterms:created>
  <dcterms:modified xsi:type="dcterms:W3CDTF">2019-01-15T15:51:00Z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